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28" w:rsidRDefault="00532628" w:rsidP="00532628">
      <w:pPr>
        <w:spacing w:after="0"/>
        <w:jc w:val="right"/>
        <w:rPr>
          <w:rFonts w:ascii="Times New Roman" w:hAnsi="Times New Roman" w:cs="Times New Roman"/>
        </w:rPr>
      </w:pPr>
    </w:p>
    <w:p w:rsidR="00BC6380" w:rsidRDefault="00BC6380" w:rsidP="00BC638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="00407BBA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407BBA">
        <w:rPr>
          <w:rFonts w:ascii="Times New Roman" w:hAnsi="Times New Roman" w:cs="Times New Roman"/>
          <w:bCs/>
        </w:rPr>
        <w:t>Приложение  №  15</w:t>
      </w:r>
      <w:r>
        <w:rPr>
          <w:rFonts w:ascii="Times New Roman" w:hAnsi="Times New Roman" w:cs="Times New Roman"/>
          <w:bCs/>
        </w:rPr>
        <w:t xml:space="preserve">   к О</w:t>
      </w:r>
      <w:r w:rsidR="00407BBA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П</w:t>
      </w:r>
      <w:r w:rsidR="00407BBA">
        <w:rPr>
          <w:rFonts w:ascii="Times New Roman" w:hAnsi="Times New Roman" w:cs="Times New Roman"/>
          <w:bCs/>
        </w:rPr>
        <w:t xml:space="preserve">-ОП </w:t>
      </w:r>
      <w:proofErr w:type="gramStart"/>
      <w:r w:rsidR="00407BBA">
        <w:rPr>
          <w:rFonts w:ascii="Times New Roman" w:hAnsi="Times New Roman" w:cs="Times New Roman"/>
          <w:bCs/>
        </w:rPr>
        <w:t>ДО</w:t>
      </w:r>
      <w:proofErr w:type="gramEnd"/>
    </w:p>
    <w:p w:rsidR="00BC6380" w:rsidRDefault="00BC6380" w:rsidP="00BC638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BC6380" w:rsidRPr="00BC6380" w:rsidRDefault="00BC6380" w:rsidP="00BC638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9359C1" w:rsidRPr="009359C1" w:rsidRDefault="009359C1" w:rsidP="009359C1">
      <w:pPr>
        <w:spacing w:after="0"/>
        <w:rPr>
          <w:rFonts w:ascii="Times New Roman" w:hAnsi="Times New Roman" w:cs="Times New Roman"/>
          <w:b/>
        </w:rPr>
      </w:pPr>
      <w:r w:rsidRPr="009359C1">
        <w:rPr>
          <w:rFonts w:ascii="Times New Roman" w:hAnsi="Times New Roman" w:cs="Times New Roman"/>
          <w:b/>
        </w:rPr>
        <w:t xml:space="preserve">   Материально-техническое обеспечение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528"/>
      </w:tblGrid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Вид помещения функциональное использование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 xml:space="preserve"> Комната образовательной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Сенсорное развитие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Развитие речи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художественной литературой и художественно – прикладным творчеством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>Обучение грамоте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</w:rPr>
              <w:t xml:space="preserve">Развитие элементарных </w:t>
            </w:r>
            <w:proofErr w:type="spellStart"/>
            <w:r w:rsidRPr="009359C1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9359C1">
              <w:rPr>
                <w:rFonts w:ascii="Times New Roman" w:hAnsi="Times New Roman" w:cs="Times New Roman"/>
              </w:rPr>
              <w:t xml:space="preserve"> – географических представлений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Дидактические материалы по </w:t>
            </w:r>
            <w:proofErr w:type="spellStart"/>
            <w:r w:rsidRPr="009359C1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9359C1">
              <w:rPr>
                <w:rFonts w:ascii="Times New Roman" w:hAnsi="Times New Roman" w:cs="Times New Roman"/>
              </w:rPr>
              <w:t>, математике, развитию речи, обучению грамоте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Глобус 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Карта России, карта Красноярского края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Муляжи овощей и фруктов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Календарь погоды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Плакаты и наборы дидактических наглядных материалов с изображением животных, птиц, насекомых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Магнитофон, аудиозаписи</w:t>
            </w:r>
          </w:p>
          <w:p w:rsidR="009359C1" w:rsidRPr="009359C1" w:rsidRDefault="009359C1" w:rsidP="009359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Игровая  комната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Сюжетно – ролевые игры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Самообслуживание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Самостоятельная творческая деятельность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Ознакомление с природой, труд в природе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Книжный уголок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Игровая мебель. Атрибуты для сюжетно – ролевых игр: «Семья», «Магазин», «Парикмахерская», «Больница», «Библиотека»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Природный уголок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Головоломки, мозаики, </w:t>
            </w:r>
            <w:proofErr w:type="spellStart"/>
            <w:r w:rsidRPr="009359C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359C1">
              <w:rPr>
                <w:rFonts w:ascii="Times New Roman" w:hAnsi="Times New Roman" w:cs="Times New Roman"/>
              </w:rPr>
              <w:t>, настольные игры, лото.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Развивающие игры по математике, логике</w:t>
            </w:r>
          </w:p>
          <w:p w:rsidR="009359C1" w:rsidRPr="009359C1" w:rsidRDefault="009359C1" w:rsidP="00935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Физкультурное оборудование для гимнастики после сна: дорожка просыпания, ребристая дорожка, массажные коврики и мячи, резиновые кольца и кубики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Спальное помещение</w:t>
            </w:r>
          </w:p>
          <w:p w:rsidR="009359C1" w:rsidRPr="009359C1" w:rsidRDefault="009359C1" w:rsidP="00935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Дневной сон, гимнастика после сна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Спальная мебель</w:t>
            </w:r>
          </w:p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Раздевальная комната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Информационно – просветительская работа с родителями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Информационный уголок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Выставки детского творчества</w:t>
            </w:r>
          </w:p>
          <w:p w:rsidR="009359C1" w:rsidRPr="009359C1" w:rsidRDefault="009359C1" w:rsidP="00935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Наглядно – информационный материал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Методический кабинет (кабинет заведующего)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Осуществление методической помощи педагогам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Организация консультаций, семинаров, педагогических советов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методическая литература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периодические издания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Пособия для занятий, игрушки, муляжи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Демонстрационный, раздаточный материал для занятий с детьми</w:t>
            </w:r>
          </w:p>
          <w:p w:rsidR="009359C1" w:rsidRPr="009359C1" w:rsidRDefault="009359C1" w:rsidP="00935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Иллюстративный материал: Дымково, Городец, Гжель, Хохлома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Колонка для проигрывания</w:t>
            </w:r>
          </w:p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Разнообразные музыкальные инструменты для детей</w:t>
            </w:r>
          </w:p>
          <w:p w:rsidR="009359C1" w:rsidRPr="009359C1" w:rsidRDefault="009359C1" w:rsidP="00935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 xml:space="preserve"> музыкальные произведения (диски, </w:t>
            </w:r>
            <w:proofErr w:type="spellStart"/>
            <w:r w:rsidRPr="009359C1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59C1">
              <w:rPr>
                <w:rFonts w:ascii="Times New Roman" w:hAnsi="Times New Roman" w:cs="Times New Roman"/>
              </w:rPr>
              <w:t xml:space="preserve"> накопитель)</w:t>
            </w:r>
          </w:p>
        </w:tc>
      </w:tr>
      <w:tr w:rsidR="009359C1" w:rsidRPr="009359C1" w:rsidTr="00597F6C">
        <w:tc>
          <w:tcPr>
            <w:tcW w:w="4820" w:type="dxa"/>
          </w:tcPr>
          <w:p w:rsidR="009359C1" w:rsidRPr="009359C1" w:rsidRDefault="009359C1" w:rsidP="009359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59C1">
              <w:rPr>
                <w:rFonts w:ascii="Times New Roman" w:hAnsi="Times New Roman" w:cs="Times New Roman"/>
                <w:b/>
              </w:rPr>
              <w:t>Помещение для физ. занятий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Физкультурные занятия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Спортивные досуги, развлечения</w:t>
            </w:r>
          </w:p>
        </w:tc>
        <w:tc>
          <w:tcPr>
            <w:tcW w:w="5528" w:type="dxa"/>
          </w:tcPr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9359C1" w:rsidRPr="009359C1" w:rsidRDefault="009359C1" w:rsidP="00935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9C1">
              <w:rPr>
                <w:rFonts w:ascii="Times New Roman" w:hAnsi="Times New Roman" w:cs="Times New Roman"/>
              </w:rPr>
              <w:t>Музыкальная колонка</w:t>
            </w:r>
          </w:p>
        </w:tc>
      </w:tr>
    </w:tbl>
    <w:p w:rsidR="008F4385" w:rsidRPr="009359C1" w:rsidRDefault="008F4385" w:rsidP="009359C1">
      <w:pPr>
        <w:spacing w:after="0"/>
        <w:ind w:left="-142"/>
        <w:rPr>
          <w:rFonts w:ascii="Times New Roman" w:hAnsi="Times New Roman" w:cs="Times New Roman"/>
        </w:rPr>
      </w:pPr>
    </w:p>
    <w:sectPr w:rsidR="008F4385" w:rsidRPr="009359C1" w:rsidSect="00BC638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C1"/>
    <w:rsid w:val="0024246E"/>
    <w:rsid w:val="00380682"/>
    <w:rsid w:val="00407BBA"/>
    <w:rsid w:val="00532628"/>
    <w:rsid w:val="005F2B5E"/>
    <w:rsid w:val="008F4385"/>
    <w:rsid w:val="009068FF"/>
    <w:rsid w:val="009359C1"/>
    <w:rsid w:val="00BC6380"/>
    <w:rsid w:val="00F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2016-12-13T06:47:00Z</cp:lastPrinted>
  <dcterms:created xsi:type="dcterms:W3CDTF">2015-12-05T17:17:00Z</dcterms:created>
  <dcterms:modified xsi:type="dcterms:W3CDTF">2023-08-30T18:23:00Z</dcterms:modified>
</cp:coreProperties>
</file>