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28795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ind w:hanging="142"/>
        <w:jc w:val="right"/>
      </w:pPr>
      <w:r>
        <w:t xml:space="preserve">Приложение </w:t>
      </w:r>
    </w:p>
    <w:p>
      <w:pPr>
        <w:spacing w:lineRule="auto" w:line="240" w:after="0" w:beforeAutospacing="0" w:afterAutospacing="0"/>
        <w:ind w:hanging="142"/>
        <w:jc w:val="center"/>
      </w:pPr>
    </w:p>
    <w:p>
      <w:pPr>
        <w:spacing w:lineRule="auto" w:line="240" w:after="0" w:beforeAutospacing="0" w:afterAutospacing="0"/>
        <w:ind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отчетности по мероприятиям</w:t>
      </w: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tbl>
      <w:tblPr>
        <w:tblStyle w:val="T2"/>
        <w:tblW w:w="9571" w:type="dxa"/>
        <w:tblLook w:val="04A0"/>
      </w:tblPr>
      <w:tblGrid/>
      <w:tr>
        <w:trPr>
          <w:trHeight w:hRule="atLeast" w:val="1367"/>
        </w:trPr>
        <w:tc>
          <w:tcPr>
            <w:tcW w:w="216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64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Период проведения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(дата с _ по _)</w:t>
            </w:r>
          </w:p>
        </w:tc>
        <w:tc>
          <w:tcPr>
            <w:tcW w:w="17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детей участвующих в мероприятии</w:t>
            </w:r>
          </w:p>
        </w:tc>
        <w:tc>
          <w:tcPr>
            <w:tcW w:w="16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 мероприятий (лекций, бесед)</w:t>
            </w:r>
          </w:p>
        </w:tc>
        <w:tc>
          <w:tcPr>
            <w:tcW w:w="23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Дата выставления новости о проведенных мероприятиях на сайте ОО  </w:t>
            </w:r>
          </w:p>
        </w:tc>
      </w:tr>
      <w:tr>
        <w:trPr>
          <w:trHeight w:hRule="atLeast" w:val="1367"/>
        </w:trPr>
        <w:tc>
          <w:tcPr>
            <w:tcW w:w="216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БОУ "Новониколаевская СОШ№9"</w:t>
            </w:r>
          </w:p>
        </w:tc>
        <w:tc>
          <w:tcPr>
            <w:tcW w:w="164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29.01.2024</w:t>
            </w:r>
            <w:r>
              <w:rPr>
                <w:sz w:val="24"/>
              </w:rPr>
              <w:t>-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5.02.2024</w:t>
            </w:r>
          </w:p>
        </w:tc>
        <w:tc>
          <w:tcPr>
            <w:tcW w:w="17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16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3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6.02.2</w:t>
            </w:r>
            <w:r>
              <w:rPr>
                <w:rFonts w:ascii="Times New Roman" w:hAnsi="Times New Roman"/>
                <w:color w:val="000000"/>
                <w:sz w:val="24"/>
              </w:rPr>
              <w:t>024г</w:t>
            </w:r>
          </w:p>
        </w:tc>
      </w:tr>
    </w:tbl>
    <w:p>
      <w:pPr>
        <w:pStyle w:val="P4"/>
        <w:jc w:val="both"/>
        <w:rPr>
          <w:rFonts w:ascii="Times New Roman" w:hAnsi="Times New Roman"/>
          <w:sz w:val="26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>
      <w:pPr>
        <w:ind w:firstLine="426"/>
        <w:jc w:val="center"/>
        <w:rPr>
          <w:rFonts w:ascii="Times New Roman" w:hAnsi="Times New Roman"/>
          <w:sz w:val="28"/>
        </w:rPr>
      </w:pPr>
    </w:p>
    <w:p>
      <w:pPr>
        <w:ind w:firstLine="426"/>
        <w:rPr>
          <w:rFonts w:ascii="Times New Roman" w:hAnsi="Times New Roman"/>
          <w:sz w:val="28"/>
        </w:rPr>
      </w:pPr>
    </w:p>
    <w:p>
      <w:pPr>
        <w:ind w:firstLine="426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0"/>
        </w:rPr>
        <w:sectPr>
          <w:type w:val="nextPage"/>
          <w:pgSz w:w="11906" w:h="16838" w:code="9"/>
          <w:pgMar w:left="1701" w:right="851" w:top="1134" w:bottom="1134" w:header="709" w:footer="709" w:gutter="0"/>
        </w:sect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tabs>
          <w:tab w:val="left" w:pos="1032" w:leader="none"/>
        </w:tabs>
        <w:rPr>
          <w:rFonts w:ascii="Times New Roman" w:hAnsi="Times New Roman"/>
          <w:sz w:val="28"/>
        </w:rPr>
      </w:pPr>
    </w:p>
    <w:sectPr>
      <w:type w:val="nextPage"/>
      <w:pgSz w:w="16838" w:h="11906" w:code="9" w:orient="landscape"/>
      <w:pgMar w:left="1134" w:right="425" w:top="851" w:bottom="1701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  <w:lvl w:ilvl="1">
      <w:start w:val="1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  <w:lvl w:ilvl="2">
      <w:start w:val="1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  <w:lvl w:ilvl="3">
      <w:start w:val="1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  <w:lvl w:ilvl="4">
      <w:start w:val="1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  <w:lvl w:ilvl="5">
      <w:start w:val="1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  <w:lvl w:ilvl="6">
      <w:start w:val="1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  <w:lvl w:ilvl="7">
      <w:start w:val="1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  <w:lvl w:ilvl="8">
      <w:start w:val="1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</w:abstractNum>
  <w:abstractNum w:abstractNumId="1">
    <w:nsid w:val="0AF3366D"/>
    <w:multiLevelType w:val="hybridMultilevel"/>
    <w:lvl w:ilvl="0" w:tplc="6B6C8F8C">
      <w:start w:val="2"/>
      <w:numFmt w:val="decimal"/>
      <w:suff w:val="tab"/>
      <w:lvlText w:val="%1."/>
      <w:lvlJc w:val="left"/>
      <w:pPr>
        <w:ind w:hanging="360" w:left="106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2">
    <w:nsid w:val="121D19B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13CF2F12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428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48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8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8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8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8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8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8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8"/>
      </w:pPr>
      <w:rPr>
        <w:rFonts w:ascii="Wingdings" w:hAnsi="Wingdings"/>
      </w:rPr>
    </w:lvl>
  </w:abstractNum>
  <w:abstractNum w:abstractNumId="4">
    <w:nsid w:val="15505E1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1EA004B5"/>
    <w:multiLevelType w:val="hybridMultilevel"/>
    <w:lvl w:ilvl="0" w:tplc="4600E768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6">
    <w:nsid w:val="2DDA44B4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7">
    <w:nsid w:val="3EBD21ED"/>
    <w:multiLevelType w:val="hybridMultilevel"/>
    <w:lvl w:ilvl="0" w:tplc="A024FF02">
      <w:start w:val="1"/>
      <w:numFmt w:val="decimal"/>
      <w:suff w:val="tab"/>
      <w:lvlText w:val="%1."/>
      <w:lvlJc w:val="left"/>
      <w:pPr>
        <w:ind w:hanging="360" w:left="644"/>
      </w:pPr>
      <w:rPr>
        <w:sz w:val="28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4D9A455D"/>
    <w:multiLevelType w:val="hybridMultilevel"/>
    <w:lvl w:ilvl="0">
      <w:start w:val="1"/>
      <w:numFmt w:val="bullet"/>
      <w:suff w:val="tab"/>
      <w:lvlText w:val="-"/>
      <w:lvlJc w:val="left"/>
      <w:pPr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9">
    <w:nsid w:val="6DE23ECE"/>
    <w:multiLevelType w:val="hybridMultilevel"/>
    <w:lvl w:ilvl="0" w:tplc="C172E562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0">
    <w:nsid w:val="70C0503C"/>
    <w:multiLevelType w:val="hybridMultilevel"/>
    <w:lvl w:ilvl="0" w:tplc="0419000B">
      <w:start w:val="1"/>
      <w:numFmt w:val="bullet"/>
      <w:suff w:val="tab"/>
      <w:lvlText w:val=""/>
      <w:lvlJc w:val="left"/>
      <w:pPr>
        <w:ind w:hanging="360" w:left="1515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2235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955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75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95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115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835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555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75"/>
      </w:pPr>
      <w:rPr>
        <w:rFonts w:ascii="Wingdings" w:hAnsi="Wingdings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link w:val="C3"/>
    <w:qFormat/>
    <w:pPr>
      <w:spacing w:lineRule="auto" w:line="240" w:before="100" w:after="100" w:beforeAutospacing="1" w:afterAutospacing="1"/>
      <w:outlineLvl w:val="0"/>
    </w:pPr>
    <w:rPr>
      <w:rFonts w:ascii="Times New Roman" w:hAnsi="Times New Roman"/>
      <w:b w:val="1"/>
      <w:sz w:val="48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Balloon Text"/>
    <w:basedOn w:val="P0"/>
    <w:link w:val="C5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4">
    <w:name w:val="No Spacing"/>
    <w:qFormat/>
    <w:pPr>
      <w:spacing w:lineRule="auto" w:line="240" w:after="0" w:beforeAutospacing="0" w:afterAutospacing="0"/>
    </w:pPr>
    <w:rPr/>
  </w:style>
  <w:style w:type="paragraph" w:styleId="P5">
    <w:name w:val="Body Text Indent"/>
    <w:basedOn w:val="P0"/>
    <w:link w:val="C6"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6">
    <w:name w:val="header"/>
    <w:basedOn w:val="P0"/>
    <w:link w:val="C7"/>
    <w:semiHidden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7">
    <w:name w:val="footer"/>
    <w:basedOn w:val="P0"/>
    <w:link w:val="C8"/>
    <w:semiHidden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8">
    <w:name w:val="Основной текст (2)"/>
    <w:basedOn w:val="P0"/>
    <w:link w:val="C10"/>
    <w:pPr>
      <w:widowControl w:val="0"/>
      <w:shd w:val="clear" w:fill="FFFFFF"/>
      <w:spacing w:lineRule="exact" w:line="320" w:after="0" w:beforeAutospacing="0" w:afterAutospacing="0"/>
    </w:pPr>
    <w:rPr>
      <w:rFonts w:ascii="Times New Roman" w:hAnsi="Times New Roman"/>
      <w:sz w:val="28"/>
    </w:rPr>
  </w:style>
  <w:style w:type="paragraph" w:styleId="P9">
    <w:name w:val="Основной текст1"/>
    <w:basedOn w:val="P0"/>
    <w:link w:val="C11"/>
    <w:pPr>
      <w:shd w:val="clear" w:fill="FFFFFF"/>
      <w:spacing w:lineRule="auto" w:line="240" w:before="300" w:after="60" w:beforeAutospacing="0" w:afterAutospacing="0"/>
    </w:pPr>
    <w:rPr>
      <w:sz w:val="25"/>
    </w:rPr>
  </w:style>
  <w:style w:type="paragraph" w:styleId="P10">
    <w:name w:val="msonormal_mr_css_attr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Заголовок 1 Знак"/>
    <w:basedOn w:val="C0"/>
    <w:link w:val="P1"/>
    <w:rPr>
      <w:rFonts w:ascii="Times New Roman" w:hAnsi="Times New Roman"/>
      <w:b w:val="1"/>
      <w:sz w:val="48"/>
    </w:rPr>
  </w:style>
  <w:style w:type="character" w:styleId="C4">
    <w:name w:val="Strong"/>
    <w:basedOn w:val="C0"/>
    <w:qFormat/>
    <w:rPr>
      <w:b w:val="1"/>
    </w:rPr>
  </w:style>
  <w:style w:type="character" w:styleId="C5">
    <w:name w:val="Текст выноски Знак"/>
    <w:basedOn w:val="C0"/>
    <w:link w:val="P3"/>
    <w:semiHidden/>
    <w:rPr>
      <w:rFonts w:ascii="Tahoma" w:hAnsi="Tahoma"/>
      <w:sz w:val="16"/>
    </w:rPr>
  </w:style>
  <w:style w:type="character" w:styleId="C6">
    <w:name w:val="Основной текст с отступом Знак"/>
    <w:basedOn w:val="C0"/>
    <w:link w:val="P5"/>
    <w:rPr>
      <w:rFonts w:ascii="Times New Roman" w:hAnsi="Times New Roman"/>
      <w:sz w:val="24"/>
    </w:rPr>
  </w:style>
  <w:style w:type="character" w:styleId="C7">
    <w:name w:val="Верхний колонтитул Знак"/>
    <w:basedOn w:val="C0"/>
    <w:link w:val="P6"/>
    <w:semiHidden/>
    <w:rPr/>
  </w:style>
  <w:style w:type="character" w:styleId="C8">
    <w:name w:val="Нижний колонтитул Знак"/>
    <w:basedOn w:val="C0"/>
    <w:link w:val="P7"/>
    <w:semiHidden/>
    <w:rPr/>
  </w:style>
  <w:style w:type="character" w:styleId="C9">
    <w:name w:val="extended-text__full"/>
    <w:basedOn w:val="C0"/>
    <w:rPr/>
  </w:style>
  <w:style w:type="character" w:styleId="C10">
    <w:name w:val="Основной текст (2)_"/>
    <w:basedOn w:val="C0"/>
    <w:link w:val="P8"/>
    <w:rPr>
      <w:rFonts w:ascii="Times New Roman" w:hAnsi="Times New Roman"/>
      <w:sz w:val="28"/>
    </w:rPr>
  </w:style>
  <w:style w:type="character" w:styleId="C11">
    <w:name w:val="Основной текст_"/>
    <w:basedOn w:val="C0"/>
    <w:link w:val="P9"/>
    <w:rPr>
      <w:sz w:val="25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